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368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26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 г. Сургут, ул. Гагарина, д. 9, каб.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предусмотренном ч. 1 ст. 12.26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Ахмедова Мухамаддия Мадаминжоновича, </w:t>
      </w:r>
      <w:r>
        <w:rPr>
          <w:rStyle w:val="cat-UserDefinedgrp-29rplc-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Ахмедов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Индустриальная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Сургута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водителем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егистрационный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 </w:t>
      </w:r>
      <w:r>
        <w:rPr>
          <w:rStyle w:val="cat-UserDefinedgrp-30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выполнил </w:t>
      </w:r>
      <w:r>
        <w:rPr>
          <w:rFonts w:ascii="Times New Roman" w:eastAsia="Times New Roman" w:hAnsi="Times New Roman" w:cs="Times New Roman"/>
          <w:sz w:val="28"/>
          <w:szCs w:val="28"/>
        </w:rPr>
        <w:t>законное требование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 отсутствии признаков уголовно наказуемого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eastAsia="Times New Roman" w:hAnsi="Times New Roman" w:cs="Times New Roman"/>
          <w:sz w:val="28"/>
          <w:szCs w:val="28"/>
        </w:rPr>
        <w:t>2.3.2 Правил дорожного движе</w:t>
      </w:r>
      <w:r>
        <w:rPr>
          <w:rFonts w:ascii="Times New Roman" w:eastAsia="Times New Roman" w:hAnsi="Times New Roman" w:cs="Times New Roman"/>
          <w:sz w:val="28"/>
          <w:szCs w:val="28"/>
        </w:rPr>
        <w:t>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Ахмедов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Ахмедова М.М.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пришел к следующим выводам.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ответственность по ч. 1 ст. 12.26 КоАП РФ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1090,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1.1 статьи 27.12 КоАП РФ определено, что лицо, которое управляет транспортным средством соответствующего вида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на состояние опьянения.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Пп. 2, 8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утвержденных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21 октября 2022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1882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– Правила), воспроизводят указанные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части 1.1 статьи 27.12 КоАП РФ обстоятельства, являющиеся основанием для направления водителя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состояние опьянения, и устанавливают порядок направления на такое освидетельствование.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наличие одного или нескольких следующих признаков: запах алкоголя изо рта, и (или) неустойчивость позы,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(или) нарушение речи, и (или) резкое изменение окраски кожных покровов лица, и (или) поведение, не соответствующее обстановке.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Пунктом 8 Правил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аправлению на медицинское освидетельствование на состояние опьянения водитель транспортного средства подлежит: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отказе от прохождения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состояние алкогольного опьянения;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несогласии с результатами освидетельствования на состояние алкогольного опьянения;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задачами производства по делам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Ахмедова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правонарушения, предус</w:t>
      </w:r>
      <w:r>
        <w:rPr>
          <w:rFonts w:ascii="Times New Roman" w:eastAsia="Times New Roman" w:hAnsi="Times New Roman" w:cs="Times New Roman"/>
          <w:sz w:val="28"/>
          <w:szCs w:val="28"/>
        </w:rPr>
        <w:t>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 ст. 12.26 КоАП РФ, пр</w:t>
      </w:r>
      <w:r>
        <w:rPr>
          <w:rFonts w:ascii="Times New Roman" w:eastAsia="Times New Roman" w:hAnsi="Times New Roman" w:cs="Times New Roman"/>
          <w:sz w:val="28"/>
          <w:szCs w:val="28"/>
        </w:rPr>
        <w:t>едставлены следующие документы: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01.02.2025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Ахмедов М.М. 01.02.2025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д. 4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Индустриальная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 ХМАО-Югры, являясь водителем и управляя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3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регистрационный знак </w:t>
      </w:r>
      <w:r>
        <w:rPr>
          <w:rStyle w:val="cat-UserDefinedgrp-30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наказуемого деяния, в нарушение п.2.3.2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-1.02.2025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Ахмедов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отстранен от управления транспортным средством, поскольку управлял т/с, с признаками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 не соответствующее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86 ГП </w:t>
      </w:r>
      <w:r>
        <w:rPr>
          <w:rFonts w:ascii="Times New Roman" w:eastAsia="Times New Roman" w:hAnsi="Times New Roman" w:cs="Times New Roman"/>
          <w:sz w:val="28"/>
          <w:szCs w:val="28"/>
        </w:rPr>
        <w:t>№ 059188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01.02.2025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Ахмедов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прошел освидетельствование на состояние алкогольного опьянения на месте;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Ахмедовым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отсутствие этилового спирта, показатель прибора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составил </w:t>
      </w:r>
      <w:r>
        <w:rPr>
          <w:rFonts w:ascii="Times New Roman" w:eastAsia="Times New Roman" w:hAnsi="Times New Roman" w:cs="Times New Roman"/>
          <w:sz w:val="28"/>
          <w:szCs w:val="28"/>
        </w:rPr>
        <w:t>0.015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86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45390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01.02.2025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наличием достаточных оснований полагать, что водитель транспортного средства находиться в состоянии опьянения и отрицательном результате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Ахмедов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ДПС ГИБДД 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изложены обстоятельства административного право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Ахмедова М.М.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 справка ГИБДД УМВД России по г. Сургуту,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учета ТС;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ВУ,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свидетельства о регистрации ТС,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ценивая в совокупности установленные обстоятельства, суд приходит к выводу о том, что у сотрудников ГИБДД имелись все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Ахмедова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Ахмедова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Ахмедова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1 ст. 12.26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водителем транспортного средства законного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(бездействия) не содержат уголовно наказуемого деяния.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Ахмедовым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 подтверждается совокупностью материалов дела, в том числе исследованной в судебном заседании видеозаписью остановки транспортного средства под управлением привлекаемого.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4.2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29.9-29.11 КоАП РФ, мировой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Ахмедова Мухамаддия Мадаминжоновича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12.26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</w:t>
      </w:r>
      <w:r>
        <w:rPr>
          <w:rFonts w:ascii="Times New Roman" w:eastAsia="Times New Roman" w:hAnsi="Times New Roman" w:cs="Times New Roman"/>
          <w:sz w:val="28"/>
          <w:szCs w:val="28"/>
        </w:rPr>
        <w:t>нака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занию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(</w:t>
      </w:r>
      <w:r>
        <w:rPr>
          <w:rFonts w:ascii="Times New Roman" w:eastAsia="Times New Roman" w:hAnsi="Times New Roman" w:cs="Times New Roman"/>
          <w:sz w:val="28"/>
          <w:szCs w:val="28"/>
        </w:rPr>
        <w:t>сорока пяти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</w:t>
      </w:r>
      <w:r>
        <w:rPr>
          <w:rFonts w:ascii="Times New Roman" w:eastAsia="Times New Roman" w:hAnsi="Times New Roman" w:cs="Times New Roman"/>
          <w:sz w:val="28"/>
          <w:szCs w:val="28"/>
        </w:rPr>
        <w:t>с лишением права управления транспортными сре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ствами сроком на 1 (од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ин) год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Ахмедову 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то в течение трёх рабочих дней со дня вступления в законную силу постановления о назначении административного наказания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сдать 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все другие имеющиеся у него удостоверения, предоставляющие право управления транспортными средствами,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ГИБДД УМВД России по г. Сургут</w:t>
      </w:r>
      <w:r>
        <w:rPr>
          <w:rFonts w:ascii="Times New Roman" w:eastAsia="Times New Roman" w:hAnsi="Times New Roman" w:cs="Times New Roman"/>
          <w:sz w:val="28"/>
          <w:szCs w:val="28"/>
        </w:rPr>
        <w:t>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города окружного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Г.Н. Ушкин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февраля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</w:t>
      </w:r>
      <w:r>
        <w:rPr>
          <w:rFonts w:ascii="Times New Roman" w:eastAsia="Times New Roman" w:hAnsi="Times New Roman" w:cs="Times New Roman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sz w:val="20"/>
          <w:szCs w:val="20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368</w:t>
      </w:r>
      <w:r>
        <w:rPr>
          <w:rFonts w:ascii="Times New Roman" w:eastAsia="Times New Roman" w:hAnsi="Times New Roman" w:cs="Times New Roman"/>
          <w:sz w:val="20"/>
          <w:szCs w:val="20"/>
        </w:rPr>
        <w:t>-2</w:t>
      </w:r>
      <w:r>
        <w:rPr>
          <w:rFonts w:ascii="Times New Roman" w:eastAsia="Times New Roman" w:hAnsi="Times New Roman" w:cs="Times New Roman"/>
          <w:sz w:val="20"/>
          <w:szCs w:val="20"/>
        </w:rPr>
        <w:t>611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___________________Н.С. Десяткина</w:t>
      </w: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>номер счета получателя 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03100643000000018700 в РКЦ Ханты-Мансийск; БИК 007162163; ОКТМО г. Сургута 718 76 000; ИНН 860 101 0390; КПП 860 101 001; КБК </w:t>
      </w:r>
      <w:r>
        <w:rPr>
          <w:rFonts w:ascii="Times New Roman" w:eastAsia="Times New Roman" w:hAnsi="Times New Roman" w:cs="Times New Roman"/>
          <w:sz w:val="22"/>
          <w:szCs w:val="22"/>
        </w:rPr>
        <w:t>18811601123010001140; кор.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/сч.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УИН </w:t>
      </w:r>
      <w:r>
        <w:rPr>
          <w:rFonts w:ascii="Times New Roman" w:eastAsia="Times New Roman" w:hAnsi="Times New Roman" w:cs="Times New Roman"/>
          <w:sz w:val="22"/>
          <w:szCs w:val="22"/>
        </w:rPr>
        <w:t>188104862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03200</w:t>
      </w:r>
      <w:r>
        <w:rPr>
          <w:rFonts w:ascii="Times New Roman" w:eastAsia="Times New Roman" w:hAnsi="Times New Roman" w:cs="Times New Roman"/>
          <w:sz w:val="22"/>
          <w:szCs w:val="22"/>
        </w:rPr>
        <w:t>02119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Лицо, не уплатившее штраф в установленный законом срок подлежит наказанию по ч. 1 ст. 20.25 КоАП РФ в виде штрафа в двойном размере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7">
    <w:name w:val="cat-UserDefined grp-29 rplc-7"/>
    <w:basedOn w:val="DefaultParagraphFont"/>
  </w:style>
  <w:style w:type="character" w:customStyle="1" w:styleId="cat-UserDefinedgrp-21rplc-16">
    <w:name w:val="cat-UserDefined grp-21 rplc-16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21rplc-30">
    <w:name w:val="cat-UserDefined grp-21 rplc-30"/>
    <w:basedOn w:val="DefaultParagraphFont"/>
  </w:style>
  <w:style w:type="character" w:customStyle="1" w:styleId="cat-UserDefinedgrp-30rplc-32">
    <w:name w:val="cat-UserDefined grp-30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